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Муниципальное бюджетное дошкольное образовательное учреждение</w:t>
      </w: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«Детский сад №17 г. Лениногорск» муниципального образования</w:t>
      </w: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«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Лениногорский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муниципальный район» Республики Татарстан</w:t>
      </w: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__________________________________________________________________________</w:t>
      </w: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Татарстан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Республикасы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«Лениногорск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муниципаль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районы»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муниципаль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берәмлеге</w:t>
      </w:r>
      <w:proofErr w:type="spellEnd"/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«Лениногорск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шәhәренең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17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нче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санлы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балалар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бакчасы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»</w:t>
      </w: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муниципаль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бюджет </w:t>
      </w:r>
      <w:proofErr w:type="spellStart"/>
      <w:proofErr w:type="gram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м</w:t>
      </w:r>
      <w:proofErr w:type="gram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әктәпкәчә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белем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бирү</w:t>
      </w:r>
      <w:proofErr w:type="spellEnd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proofErr w:type="spellStart"/>
      <w:r w:rsidRPr="00B6625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учреждениесе</w:t>
      </w:r>
      <w:proofErr w:type="spellEnd"/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iCs w:val="0"/>
          <w:sz w:val="24"/>
          <w:szCs w:val="24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jc w:val="center"/>
        <w:rPr>
          <w:rFonts w:ascii="Times New Roman" w:eastAsia="Times New Roman" w:hAnsi="Times New Roman" w:cs="Times New Roman"/>
          <w:b/>
          <w:iCs w:val="0"/>
          <w:sz w:val="40"/>
          <w:szCs w:val="40"/>
          <w:lang w:eastAsia="ru-RU"/>
        </w:rPr>
      </w:pPr>
      <w:r w:rsidRPr="00B66256">
        <w:rPr>
          <w:rFonts w:ascii="Times New Roman" w:eastAsia="Times New Roman" w:hAnsi="Times New Roman" w:cs="Times New Roman"/>
          <w:b/>
          <w:iCs w:val="0"/>
          <w:sz w:val="40"/>
          <w:szCs w:val="40"/>
          <w:lang w:eastAsia="ru-RU"/>
        </w:rPr>
        <w:t>КОНСУЛЬТАЦИЯ ДЛЯ РОДИТЕЛЕЙ</w:t>
      </w:r>
    </w:p>
    <w:p w:rsidR="00B66256" w:rsidRPr="00B66256" w:rsidRDefault="00B66256" w:rsidP="00B66256">
      <w:pPr>
        <w:spacing w:line="276" w:lineRule="auto"/>
        <w:jc w:val="center"/>
        <w:rPr>
          <w:rFonts w:ascii="Times New Roman" w:eastAsia="Times New Roman" w:hAnsi="Times New Roman" w:cs="Times New Roman"/>
          <w:i w:val="0"/>
          <w:iCs w:val="0"/>
          <w:sz w:val="40"/>
          <w:szCs w:val="40"/>
          <w:lang w:eastAsia="ru-RU"/>
        </w:rPr>
      </w:pPr>
      <w:r w:rsidRPr="00B66256">
        <w:rPr>
          <w:rFonts w:ascii="Times New Roman" w:eastAsia="Times New Roman" w:hAnsi="Times New Roman" w:cs="Times New Roman"/>
          <w:i w:val="0"/>
          <w:iCs w:val="0"/>
          <w:sz w:val="44"/>
          <w:szCs w:val="44"/>
          <w:lang w:eastAsia="ru-RU"/>
        </w:rPr>
        <w:t>«Результаты использования УМК по обучению детей татарскому языку»</w:t>
      </w: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sz w:val="28"/>
          <w:szCs w:val="28"/>
          <w:lang w:eastAsia="ru-RU"/>
        </w:rPr>
      </w:pPr>
    </w:p>
    <w:p w:rsidR="00B66256" w:rsidRPr="00B66256" w:rsidRDefault="00B66256" w:rsidP="00B66256">
      <w:pPr>
        <w:spacing w:after="0" w:line="240" w:lineRule="auto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</w:pPr>
    </w:p>
    <w:p w:rsidR="00B66256" w:rsidRPr="00B66256" w:rsidRDefault="00B66256" w:rsidP="00B6625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Подготовил</w:t>
      </w:r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  <w:t>а</w:t>
      </w:r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:</w:t>
      </w:r>
    </w:p>
    <w:p w:rsidR="00B66256" w:rsidRPr="00B66256" w:rsidRDefault="00B66256" w:rsidP="00B6625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воспитатель по обучению </w:t>
      </w:r>
    </w:p>
    <w:p w:rsidR="00B66256" w:rsidRPr="00B66256" w:rsidRDefault="00B66256" w:rsidP="00B6625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детей татарскому языку</w:t>
      </w:r>
    </w:p>
    <w:p w:rsidR="00B66256" w:rsidRPr="00B66256" w:rsidRDefault="00B66256" w:rsidP="00B6625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Фасхутдинова</w:t>
      </w:r>
      <w:proofErr w:type="spellEnd"/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Г.Э</w:t>
      </w:r>
      <w:r w:rsidRPr="00B66256">
        <w:rPr>
          <w:rFonts w:ascii="Times New Roman" w:eastAsia="Times New Roman" w:hAnsi="Times New Roman" w:cs="Times New Roman"/>
          <w:bCs/>
          <w:i w:val="0"/>
          <w:iCs w:val="0"/>
          <w:sz w:val="28"/>
          <w:szCs w:val="28"/>
          <w:lang w:eastAsia="ru-RU"/>
        </w:rPr>
        <w:t>.</w:t>
      </w:r>
    </w:p>
    <w:p w:rsidR="00B66256" w:rsidRPr="00B66256" w:rsidRDefault="00B66256" w:rsidP="00B6625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66256" w:rsidRPr="00B66256" w:rsidRDefault="00B66256" w:rsidP="00B66256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B66256" w:rsidRPr="00B66256" w:rsidRDefault="00B66256" w:rsidP="00B66256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</w:p>
    <w:p w:rsidR="00B66256" w:rsidRPr="00B66256" w:rsidRDefault="00B66256" w:rsidP="00B66256">
      <w:pPr>
        <w:spacing w:after="0" w:line="240" w:lineRule="auto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</w:pP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</w:pPr>
    </w:p>
    <w:p w:rsid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</w:pPr>
    </w:p>
    <w:p w:rsid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</w:pPr>
    </w:p>
    <w:p w:rsid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</w:pPr>
    </w:p>
    <w:p w:rsidR="00B66256" w:rsidRPr="00B66256" w:rsidRDefault="00B66256" w:rsidP="00B6625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bookmarkStart w:id="0" w:name="_GoBack"/>
      <w:bookmarkEnd w:id="0"/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  <w:t>РТ, г. Лениногорск</w:t>
      </w:r>
    </w:p>
    <w:p w:rsidR="00B66256" w:rsidRPr="00B66256" w:rsidRDefault="00B66256" w:rsidP="00B66256">
      <w:pPr>
        <w:spacing w:after="0" w:line="360" w:lineRule="auto"/>
        <w:jc w:val="center"/>
        <w:rPr>
          <w:rFonts w:ascii="Calibri" w:eastAsia="Times New Roman" w:hAnsi="Calibri" w:cs="Times New Roman"/>
          <w:i w:val="0"/>
          <w:iCs w:val="0"/>
          <w:sz w:val="22"/>
          <w:szCs w:val="22"/>
          <w:lang w:eastAsia="ru-RU"/>
        </w:rPr>
      </w:pPr>
      <w:r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  <w:t xml:space="preserve">Март </w:t>
      </w:r>
      <w:r w:rsidRPr="00B66256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val="tt-RU" w:eastAsia="ru-RU"/>
        </w:rPr>
        <w:t>2016 г.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>В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о всех группах 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ДОУ 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создана развивающая языковая среда. Языковая развивающая среда включает в себя как языковую среду, так и предметную. В каждой возрастной группе пополнена предметная среда, которая  привлекает ребёнка, вызывает его интерес к языку. Роль предметной среды в ДОУ очень велика, т.к. ребёнок находится с ней в постоянном контакте. Ребёнок знает, что он может подойти, посмотреть, взять в руки в то, что ему нужно, вызывает его интерес. В связи с этим стимулируется реальное общение на татарском языке в рамках предметной среды.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Организация языковой среды по обучению русскоязычных  дошкольников татарскому языку непосредственно в группах является  основным условием  эффективного пути реализации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,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новой технологии обучения детей второму языку.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Педагоги ДОУ  целенаправленно и последовательно создают положительную мотивацию удовольствия от общения и сотворчества </w:t>
      </w:r>
      <w:proofErr w:type="gram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со</w:t>
      </w:r>
      <w:proofErr w:type="gram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взрослыми и детьми  для каждого ребенка в течение всего </w:t>
      </w:r>
      <w:proofErr w:type="spell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воспитательно</w:t>
      </w:r>
      <w:proofErr w:type="spell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-образовательного процесса, организуют ситуации, вызывающие потребность в общении, учитывая возраст детей и их речевой опыт, используя разнообразные и привлекательные для ребенка методы и приемы (игровые, сюрпризные, проблемно-поисковые), творческие задания, стимулирующие речевую активность и способствующие развитию инициативной речи, творческих речевых умений. 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proofErr w:type="gram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Педагоги используют  татарский язык во в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ремя различных режимных моментах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(одевании на улицу, прогулок, приемов пищи), в сюжетно - ролевых играх,  дидактических играх,  на детских праздниках.</w:t>
      </w:r>
      <w:proofErr w:type="gram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Отдельные речевые действия совершаются в сенсомоторных, предметно-практических, соревновательных, воображаемых, занимательных, сказочных и т.п. игровых ситуациях. Татарский язык выступает как своеобразное «правило игры», «шифр» к достижению результатов общения и совместной деятельности. Работа организуется  в соответствии с календарно-событийным циклом ДОУ. В этом случае дети получают возможность почувствовать другой  язык в максимальном объеме, погрузиться в него как в целостную систему. Это подразумевает усвоение разнообразной лексики, многих грамматических конструкций.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З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акрепление изученного во время 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ОД материала в группе происходит в  различных видах  детской деятельности: учебной, игровой, творческой. Происходит объединение мыслительной, эмоциональной, двигательной деятельности детей. Задействованы различные виды памяти детей: моторная, ассоциативная, визуальная, аудиальная. </w:t>
      </w:r>
      <w:proofErr w:type="gram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Включение различных видов деятельности (лепки, аппликации, рисования,  пения и др.) и, соответственно, различных анализаторов, способствует более прочному усвоению материала.</w:t>
      </w:r>
      <w:proofErr w:type="gramEnd"/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Обучение детей татарскому языку происходит применительно к конкретным ситуациям, в которых оказываются дети в детском саду (например, пожелание приятного аппетита перед приемом пищи). Действия педагогов направлены на закрепление у русскоязычных детей потребности обращаться к педагогам и другим детям с различными просьбами  и высказываниями на татарском языке. Таким образом, знания, полученные в процессе обучения татарскому языку, дети постоянно реализуют на практике. 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Педагоги в течение дня закрепляют знания дошкольников по татарскому языку в различных видах деятельности исходя из интересов детей. Таким образом, педагоги ориентируются на личность каждого ребенка и способствуют реализации его творческого потенциала.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У воспитателей имеется методическая литература и демонстрационный и раздаточный материал по УМК в целях более эффективной работы по усвоению дошкольниками татарской разговорной речи. В средних, старшей и подготовительной к 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lastRenderedPageBreak/>
        <w:t xml:space="preserve">школе группе созданы уголки по УМК, которые оформлены в едином стиле и содержат картотеку дидактических, в том числе и авторских, игр по обучению, закреплению знания детьми татарского языка; художественную и методическую литературу; сборники мультфильмов на татарском языке, богатый дидактический материал для </w:t>
      </w:r>
      <w:proofErr w:type="gram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закрепле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ния</w:t>
      </w:r>
      <w:proofErr w:type="gram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изученного детьми во время 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ОД по татарскому языку.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Пополняются и обновляются уголки по НРК, в которых представлен богатый материал  по национальной культуре народов Поволжья с  представлением символики для  воспитания в детях толерантного отношения  к другой культуре; знакомства с иноязычной культурой, т. е. с обычаями, устоями другого народа, их праздниками, фольклором, литературными произведениями, сказками, детскими играми.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  <w:t xml:space="preserve">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  <w:t xml:space="preserve">В каждой возрастной группе педагогами создана картотека дидактических, сюжетно-ролевых игр, наглядно демонстрационных материалов.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 группах имеется атрибутика для проведения разнообразных игр, маски и костюмы для драматизации.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 календарно – тематичес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ких планах работы воспитателей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отражается работа по закреплению пройденного на занятиях по обучению детей татарскому языку материала в соответствии с возрастными особенностями детей.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В музыкальном зале также созданы  условия для эффективного обучения детей татарскому языку. Подобрана картотека татарской музыки: детская эстрадная, народная, классическая («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  <w:t>Шома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бас», «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  <w:t>Зур бүлә</w:t>
      </w:r>
      <w:proofErr w:type="gram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  <w:t>к</w:t>
      </w:r>
      <w:proofErr w:type="gram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»). Имеются в наличие портреты татарских композиторов-классиков и современных композиторов: </w:t>
      </w:r>
      <w:proofErr w:type="spellStart"/>
      <w:proofErr w:type="gram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Салих</w:t>
      </w:r>
      <w:proofErr w:type="spell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Сайдашев, Рустам </w:t>
      </w:r>
      <w:proofErr w:type="spell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Яхин</w:t>
      </w:r>
      <w:proofErr w:type="spell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, Фарид </w:t>
      </w:r>
      <w:proofErr w:type="spell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Яруллин</w:t>
      </w:r>
      <w:proofErr w:type="spell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; нотная литература в соответствии с регионально-национальном компонентом; музыкальные инструменты: </w:t>
      </w:r>
      <w:proofErr w:type="spell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курай</w:t>
      </w:r>
      <w:proofErr w:type="spell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, ударные и шумовые; авторские дидактические игры по УМК:</w:t>
      </w:r>
      <w:proofErr w:type="gram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«Цветик-</w:t>
      </w:r>
      <w:proofErr w:type="spell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семицветик</w:t>
      </w:r>
      <w:proofErr w:type="spell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», «Веселый шарик».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Пополнена развивающая предметная среда яркими картинками («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  <w:t>Төлке бии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», «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  <w:lang w:val="tt-RU"/>
        </w:rPr>
        <w:t>Әтәч җырлый</w:t>
      </w: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»), что привлекает ребенка, вызывает интерес, и стимулирует реальное общение на татарском языке.</w:t>
      </w:r>
    </w:p>
    <w:p w:rsidR="00B66256" w:rsidRDefault="00B66256" w:rsidP="00B66256">
      <w:pPr>
        <w:spacing w:after="0" w:line="276" w:lineRule="auto"/>
        <w:ind w:firstLine="709"/>
        <w:jc w:val="both"/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Индивидуальная работа по закреплению пройденного на занятиях по татарскому языку материала отражена в календарном плане музыкального руководителя.</w:t>
      </w:r>
      <w:r w:rsidRPr="00B66256">
        <w:t xml:space="preserve"> 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Созданные в нашем детском саду условия способствуют более легкому и интересному овладению татарским языком русскоязычными дошкольниками. Хочется отметить, что дошкольный возраст является </w:t>
      </w:r>
      <w:proofErr w:type="spellStart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>сензитивным</w:t>
      </w:r>
      <w:proofErr w:type="spellEnd"/>
      <w:r w:rsidRPr="00B66256">
        <w:rPr>
          <w:rFonts w:ascii="Times New Roman" w:eastAsia="Calibri" w:hAnsi="Times New Roman" w:cs="Times New Roman"/>
          <w:i w:val="0"/>
          <w:iCs w:val="0"/>
          <w:sz w:val="24"/>
          <w:szCs w:val="24"/>
        </w:rPr>
        <w:t xml:space="preserve"> в овладении другим  языком, поэтому создание подобных условий именно в этот возрастной период является наиболее эффективным.</w:t>
      </w:r>
    </w:p>
    <w:p w:rsidR="00B66256" w:rsidRPr="00B66256" w:rsidRDefault="00B66256" w:rsidP="00B66256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i w:val="0"/>
          <w:iCs w:val="0"/>
          <w:sz w:val="24"/>
          <w:szCs w:val="24"/>
        </w:rPr>
      </w:pPr>
    </w:p>
    <w:p w:rsidR="00A7329F" w:rsidRPr="00B66256" w:rsidRDefault="00A7329F" w:rsidP="00B66256">
      <w:pPr>
        <w:spacing w:line="276" w:lineRule="auto"/>
        <w:rPr>
          <w:sz w:val="24"/>
          <w:szCs w:val="24"/>
        </w:rPr>
      </w:pPr>
    </w:p>
    <w:sectPr w:rsidR="00A7329F" w:rsidRPr="00B66256" w:rsidSect="00B66256">
      <w:pgSz w:w="11906" w:h="16838"/>
      <w:pgMar w:top="1134" w:right="1133" w:bottom="993" w:left="1134" w:header="708" w:footer="708" w:gutter="0"/>
      <w:pgBorders w:offsetFrom="page">
        <w:top w:val="flowersDaisies" w:sz="20" w:space="24" w:color="auto"/>
        <w:left w:val="flowersDaisies" w:sz="20" w:space="24" w:color="auto"/>
        <w:bottom w:val="flowersDaisies" w:sz="20" w:space="24" w:color="auto"/>
        <w:right w:val="flowersDaisie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788"/>
    <w:rsid w:val="00187820"/>
    <w:rsid w:val="008C1620"/>
    <w:rsid w:val="00A7329F"/>
    <w:rsid w:val="00B66256"/>
    <w:rsid w:val="00CC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82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18782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782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782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782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782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782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782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782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782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782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8782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18782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18782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18782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8782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8782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18782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18782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8782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187820"/>
    <w:rPr>
      <w:b/>
      <w:bCs/>
      <w:spacing w:val="0"/>
    </w:rPr>
  </w:style>
  <w:style w:type="character" w:styleId="a9">
    <w:name w:val="Emphasis"/>
    <w:uiPriority w:val="20"/>
    <w:qFormat/>
    <w:rsid w:val="0018782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18782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8782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8782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187820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18782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18782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18782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18782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187820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187820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18782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87820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820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187820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87820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87820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87820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87820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87820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87820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87820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87820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7820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187820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18782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187820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18782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187820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187820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187820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187820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187820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187820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187820"/>
    <w:rPr>
      <w:b/>
      <w:bCs/>
      <w:spacing w:val="0"/>
    </w:rPr>
  </w:style>
  <w:style w:type="character" w:styleId="a9">
    <w:name w:val="Emphasis"/>
    <w:uiPriority w:val="20"/>
    <w:qFormat/>
    <w:rsid w:val="00187820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18782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18782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187820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187820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187820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187820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187820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187820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187820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187820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187820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187820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80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979</Words>
  <Characters>5583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cp:lastPrinted>2017-03-27T08:40:00Z</cp:lastPrinted>
  <dcterms:created xsi:type="dcterms:W3CDTF">2017-03-27T08:29:00Z</dcterms:created>
  <dcterms:modified xsi:type="dcterms:W3CDTF">2017-03-27T08:41:00Z</dcterms:modified>
</cp:coreProperties>
</file>